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B3" w:rsidRPr="00A00AB3" w:rsidRDefault="00A00AB3" w:rsidP="00A00AB3">
      <w:pPr>
        <w:pStyle w:val="Nessunaspaziatura"/>
        <w:jc w:val="center"/>
        <w:rPr>
          <w:rStyle w:val="Enfasicorsivo"/>
          <w:color w:val="2E74B5" w:themeColor="accent1" w:themeShade="BF"/>
          <w:sz w:val="56"/>
          <w:szCs w:val="56"/>
        </w:rPr>
      </w:pPr>
      <w:proofErr w:type="gramStart"/>
      <w:r w:rsidRPr="00A00AB3">
        <w:rPr>
          <w:rStyle w:val="Enfasicorsivo"/>
          <w:b/>
          <w:i w:val="0"/>
          <w:color w:val="0070C0"/>
          <w:sz w:val="244"/>
          <w:szCs w:val="244"/>
        </w:rPr>
        <w:t>K</w:t>
      </w:r>
      <w:r w:rsidRPr="00A00AB3">
        <w:rPr>
          <w:rStyle w:val="Enfasicorsivo"/>
          <w:b/>
          <w:i w:val="0"/>
          <w:sz w:val="144"/>
          <w:szCs w:val="144"/>
        </w:rPr>
        <w:t xml:space="preserve"> </w:t>
      </w:r>
      <w:r>
        <w:rPr>
          <w:rStyle w:val="Enfasicorsivo"/>
          <w:b/>
          <w:i w:val="0"/>
          <w:sz w:val="144"/>
          <w:szCs w:val="144"/>
        </w:rPr>
        <w:t xml:space="preserve"> </w:t>
      </w:r>
      <w:r w:rsidRPr="00A00AB3"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>home</w:t>
      </w:r>
      <w:proofErr w:type="gramEnd"/>
      <w:r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easy </w:t>
      </w:r>
      <w:r>
        <w:rPr>
          <w:rStyle w:val="Enfasicorsivo"/>
          <w:color w:val="2E74B5" w:themeColor="accent1" w:themeShade="BF"/>
          <w:sz w:val="56"/>
          <w:szCs w:val="56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 living</w:t>
      </w:r>
    </w:p>
    <w:p w:rsidR="00514B51" w:rsidRPr="00A00AB3" w:rsidRDefault="00A00AB3" w:rsidP="00A00AB3">
      <w:pPr>
        <w:jc w:val="center"/>
        <w:rPr>
          <w:rFonts w:ascii="Berlin Sans FB Demi" w:hAnsi="Berlin Sans FB Demi"/>
          <w:color w:val="C45911" w:themeColor="accent2" w:themeShade="BF"/>
          <w:sz w:val="112"/>
          <w:szCs w:val="112"/>
        </w:rPr>
      </w:pPr>
      <w:r w:rsidRPr="00A00AB3">
        <w:rPr>
          <w:rFonts w:ascii="Berlin Sans FB Demi" w:hAnsi="Berlin Sans FB Demi"/>
          <w:color w:val="C45911" w:themeColor="accent2" w:themeShade="BF"/>
          <w:sz w:val="112"/>
          <w:szCs w:val="112"/>
        </w:rPr>
        <w:t xml:space="preserve">POLTRONA </w:t>
      </w:r>
      <w:r w:rsidRPr="00A00AB3">
        <w:rPr>
          <w:rFonts w:ascii="Berlin Sans FB Demi" w:hAnsi="Berlin Sans FB Demi"/>
          <w:sz w:val="112"/>
          <w:szCs w:val="112"/>
        </w:rPr>
        <w:t xml:space="preserve">  </w:t>
      </w:r>
      <w:r w:rsidRPr="00A00AB3">
        <w:rPr>
          <w:rFonts w:ascii="Berlin Sans FB Demi" w:hAnsi="Berlin Sans FB Demi"/>
          <w:color w:val="C45911" w:themeColor="accent2" w:themeShade="BF"/>
          <w:sz w:val="112"/>
          <w:szCs w:val="112"/>
        </w:rPr>
        <w:t>RELAX</w:t>
      </w: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52"/>
          <w:szCs w:val="152"/>
        </w:rPr>
      </w:pPr>
      <w:r w:rsidRPr="00A00AB3">
        <w:rPr>
          <w:rFonts w:ascii="Britannic Bold" w:hAnsi="Britannic Bold"/>
          <w:color w:val="C45911" w:themeColor="accent2" w:themeShade="BF"/>
          <w:sz w:val="152"/>
          <w:szCs w:val="152"/>
        </w:rPr>
        <w:t>K 700 – 2</w:t>
      </w:r>
    </w:p>
    <w:p w:rsid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92"/>
          <w:szCs w:val="92"/>
        </w:rPr>
      </w:pPr>
    </w:p>
    <w:p w:rsidR="00A00AB3" w:rsidRDefault="00A00AB3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C45911" w:themeColor="accent2" w:themeShade="BF"/>
          <w:sz w:val="76"/>
          <w:szCs w:val="76"/>
        </w:rPr>
      </w:pPr>
      <w:r>
        <w:rPr>
          <w:rFonts w:ascii="Britannic Bold" w:hAnsi="Britannic Bold"/>
          <w:color w:val="C45911" w:themeColor="accent2" w:themeShade="BF"/>
          <w:sz w:val="76"/>
          <w:szCs w:val="76"/>
        </w:rPr>
        <w:t xml:space="preserve"> </w:t>
      </w:r>
      <w:r w:rsidRPr="00A00AB3">
        <w:rPr>
          <w:rFonts w:ascii="Britannic Bold" w:hAnsi="Britannic Bold"/>
          <w:color w:val="C45911" w:themeColor="accent2" w:themeShade="BF"/>
          <w:sz w:val="76"/>
          <w:szCs w:val="76"/>
        </w:rPr>
        <w:t xml:space="preserve">2 MOTORI </w:t>
      </w:r>
    </w:p>
    <w:p w:rsidR="007D3BC7" w:rsidRPr="00A00AB3" w:rsidRDefault="007D3BC7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C45911" w:themeColor="accent2" w:themeShade="BF"/>
          <w:sz w:val="76"/>
          <w:szCs w:val="76"/>
        </w:rPr>
      </w:pPr>
      <w:r>
        <w:rPr>
          <w:rFonts w:ascii="Britannic Bold" w:hAnsi="Britannic Bold"/>
          <w:color w:val="C45911" w:themeColor="accent2" w:themeShade="BF"/>
          <w:sz w:val="76"/>
          <w:szCs w:val="76"/>
        </w:rPr>
        <w:t xml:space="preserve"> LIFT</w:t>
      </w:r>
    </w:p>
    <w:p w:rsidR="00A00AB3" w:rsidRDefault="00A00AB3" w:rsidP="00523556">
      <w:pPr>
        <w:pStyle w:val="Paragrafoelenco"/>
        <w:numPr>
          <w:ilvl w:val="0"/>
          <w:numId w:val="1"/>
        </w:numPr>
        <w:rPr>
          <w:rFonts w:ascii="Britannic Bold" w:hAnsi="Britannic Bold"/>
          <w:color w:val="C45911" w:themeColor="accent2" w:themeShade="BF"/>
          <w:sz w:val="68"/>
          <w:szCs w:val="68"/>
        </w:rPr>
      </w:pPr>
      <w:r w:rsidRPr="00A00AB3">
        <w:rPr>
          <w:rFonts w:ascii="Britannic Bold" w:hAnsi="Britannic Bold"/>
          <w:color w:val="C45911" w:themeColor="accent2" w:themeShade="BF"/>
          <w:sz w:val="76"/>
          <w:szCs w:val="76"/>
        </w:rPr>
        <w:t xml:space="preserve"> </w:t>
      </w:r>
      <w:r w:rsidRPr="00A00AB3">
        <w:rPr>
          <w:rFonts w:ascii="Britannic Bold" w:hAnsi="Britannic Bold"/>
          <w:color w:val="C45911" w:themeColor="accent2" w:themeShade="BF"/>
          <w:sz w:val="68"/>
          <w:szCs w:val="68"/>
        </w:rPr>
        <w:t>GARANZIA E ASSISTENZA ITALIA</w:t>
      </w:r>
    </w:p>
    <w:p w:rsidR="001C0A92" w:rsidRDefault="008D6547" w:rsidP="001C0A9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</w:t>
      </w:r>
      <w:bookmarkStart w:id="0" w:name="_GoBack"/>
      <w:bookmarkEnd w:id="0"/>
      <w:r w:rsidR="001C0A92">
        <w:rPr>
          <w:rFonts w:ascii="Arial" w:hAnsi="Arial" w:cs="Arial"/>
          <w:sz w:val="52"/>
          <w:szCs w:val="52"/>
        </w:rPr>
        <w:t xml:space="preserve">L  </w:t>
      </w:r>
      <w:r w:rsidR="001C0A92">
        <w:rPr>
          <w:rFonts w:ascii="Arial" w:hAnsi="Arial" w:cs="Arial"/>
          <w:b/>
          <w:sz w:val="52"/>
          <w:szCs w:val="52"/>
        </w:rPr>
        <w:t>77 -</w:t>
      </w:r>
      <w:r w:rsidR="001C0A92">
        <w:rPr>
          <w:rFonts w:ascii="Arial" w:hAnsi="Arial" w:cs="Arial"/>
          <w:sz w:val="52"/>
          <w:szCs w:val="52"/>
        </w:rPr>
        <w:t xml:space="preserve"> P  </w:t>
      </w:r>
      <w:r w:rsidR="001C0A92">
        <w:rPr>
          <w:rFonts w:ascii="Arial" w:hAnsi="Arial" w:cs="Arial"/>
          <w:b/>
          <w:sz w:val="52"/>
          <w:szCs w:val="52"/>
        </w:rPr>
        <w:t>80</w:t>
      </w:r>
      <w:r w:rsidR="001C0A92">
        <w:rPr>
          <w:rFonts w:ascii="Arial" w:hAnsi="Arial" w:cs="Arial"/>
          <w:sz w:val="52"/>
          <w:szCs w:val="52"/>
        </w:rPr>
        <w:t xml:space="preserve"> - H </w:t>
      </w:r>
      <w:r w:rsidR="001C0A92">
        <w:rPr>
          <w:rFonts w:ascii="Arial" w:hAnsi="Arial" w:cs="Arial"/>
          <w:b/>
          <w:sz w:val="52"/>
          <w:szCs w:val="52"/>
        </w:rPr>
        <w:t xml:space="preserve">105 -  </w:t>
      </w:r>
      <w:r w:rsidR="001C0A92">
        <w:rPr>
          <w:rFonts w:ascii="Arial" w:hAnsi="Arial" w:cs="Arial"/>
          <w:sz w:val="52"/>
          <w:szCs w:val="52"/>
        </w:rPr>
        <w:t xml:space="preserve">seduta   </w:t>
      </w:r>
      <w:r w:rsidR="001C0A92">
        <w:rPr>
          <w:rFonts w:ascii="Arial" w:hAnsi="Arial" w:cs="Arial"/>
          <w:b/>
          <w:sz w:val="52"/>
          <w:szCs w:val="52"/>
        </w:rPr>
        <w:t>P 50</w:t>
      </w:r>
      <w:r w:rsidR="001C0A92">
        <w:rPr>
          <w:rFonts w:ascii="Arial" w:hAnsi="Arial" w:cs="Arial"/>
          <w:sz w:val="52"/>
          <w:szCs w:val="52"/>
        </w:rPr>
        <w:t xml:space="preserve"> / </w:t>
      </w:r>
      <w:r w:rsidR="001C0A92">
        <w:rPr>
          <w:rFonts w:ascii="Arial" w:hAnsi="Arial" w:cs="Arial"/>
          <w:b/>
          <w:sz w:val="52"/>
          <w:szCs w:val="52"/>
        </w:rPr>
        <w:t>L 48</w:t>
      </w:r>
    </w:p>
    <w:p w:rsidR="00A00AB3" w:rsidRDefault="00A00AB3" w:rsidP="00A00AB3">
      <w:pPr>
        <w:rPr>
          <w:rFonts w:ascii="Britannic Bold" w:hAnsi="Britannic Bold"/>
          <w:color w:val="C45911" w:themeColor="accent2" w:themeShade="BF"/>
          <w:sz w:val="68"/>
          <w:szCs w:val="68"/>
        </w:rPr>
      </w:pPr>
    </w:p>
    <w:p w:rsidR="00A00AB3" w:rsidRPr="00A00AB3" w:rsidRDefault="00A00AB3" w:rsidP="00A00AB3">
      <w:pPr>
        <w:jc w:val="center"/>
        <w:rPr>
          <w:rFonts w:ascii="Britannic Bold" w:hAnsi="Britannic Bold"/>
          <w:color w:val="2E74B5" w:themeColor="accent1" w:themeShade="BF"/>
          <w:sz w:val="144"/>
          <w:szCs w:val="144"/>
        </w:rPr>
      </w:pPr>
      <w:proofErr w:type="gramStart"/>
      <w:r w:rsidRPr="00A00AB3">
        <w:rPr>
          <w:rFonts w:ascii="Britannic Bold" w:hAnsi="Britannic Bold"/>
          <w:color w:val="2E74B5" w:themeColor="accent1" w:themeShade="BF"/>
          <w:sz w:val="144"/>
          <w:szCs w:val="144"/>
        </w:rPr>
        <w:t>€  495</w:t>
      </w:r>
      <w:proofErr w:type="gramEnd"/>
      <w:r w:rsidRPr="00A00AB3">
        <w:rPr>
          <w:rFonts w:ascii="Britannic Bold" w:hAnsi="Britannic Bold"/>
          <w:color w:val="2E74B5" w:themeColor="accent1" w:themeShade="BF"/>
          <w:sz w:val="144"/>
          <w:szCs w:val="144"/>
        </w:rPr>
        <w:t>,00</w:t>
      </w:r>
      <w:r>
        <w:rPr>
          <w:rFonts w:ascii="Britannic Bold" w:hAnsi="Britannic Bold"/>
          <w:color w:val="2E74B5" w:themeColor="accent1" w:themeShade="BF"/>
          <w:sz w:val="144"/>
          <w:szCs w:val="144"/>
        </w:rPr>
        <w:t xml:space="preserve"> *</w:t>
      </w: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68"/>
          <w:szCs w:val="68"/>
        </w:rPr>
      </w:pPr>
      <w:r>
        <w:rPr>
          <w:rFonts w:ascii="Britannic Bold" w:hAnsi="Britannic Bold"/>
          <w:color w:val="2E74B5" w:themeColor="accent1" w:themeShade="BF"/>
          <w:sz w:val="68"/>
          <w:szCs w:val="68"/>
        </w:rPr>
        <w:t xml:space="preserve">* </w:t>
      </w:r>
      <w:r w:rsidRPr="00A00AB3">
        <w:rPr>
          <w:rFonts w:ascii="Britannic Bold" w:hAnsi="Britannic Bold"/>
          <w:color w:val="2E74B5" w:themeColor="accent1" w:themeShade="BF"/>
          <w:sz w:val="68"/>
          <w:szCs w:val="68"/>
        </w:rPr>
        <w:t>ESCLUSO TRASPORTO CONSEGNA</w:t>
      </w:r>
    </w:p>
    <w:p w:rsid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sectPr w:rsidR="00A00AB3" w:rsidRPr="00A00AB3" w:rsidSect="00A00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85A"/>
    <w:multiLevelType w:val="hybridMultilevel"/>
    <w:tmpl w:val="BA2A7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3"/>
    <w:rsid w:val="001C0A92"/>
    <w:rsid w:val="00514B51"/>
    <w:rsid w:val="007D3BC7"/>
    <w:rsid w:val="008D6547"/>
    <w:rsid w:val="00A0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9789"/>
  <w15:chartTrackingRefBased/>
  <w15:docId w15:val="{D1DA1047-A2AF-4B0B-9430-2E30718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0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0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0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0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00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00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0A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00A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00A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00AB3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0A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0A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00A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00A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0A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00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00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A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AB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A00AB3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A00AB3"/>
    <w:rPr>
      <w:i/>
      <w:iCs/>
    </w:rPr>
  </w:style>
  <w:style w:type="paragraph" w:styleId="Paragrafoelenco">
    <w:name w:val="List Paragraph"/>
    <w:basedOn w:val="Normale"/>
    <w:uiPriority w:val="34"/>
    <w:qFormat/>
    <w:rsid w:val="00A0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4</cp:revision>
  <dcterms:created xsi:type="dcterms:W3CDTF">2023-03-07T17:27:00Z</dcterms:created>
  <dcterms:modified xsi:type="dcterms:W3CDTF">2023-03-08T09:01:00Z</dcterms:modified>
</cp:coreProperties>
</file>